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 w:right="-851"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7</w:t>
      </w:r>
      <w:r>
        <w:rPr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 xml:space="preserve">Порядку</w:t>
      </w:r>
      <w:r>
        <w:t xml:space="preserve"> </w:t>
      </w:r>
      <w:r>
        <w:rPr>
          <w:bCs/>
          <w:sz w:val="22"/>
          <w:szCs w:val="22"/>
        </w:rPr>
        <w:t xml:space="preserve">выдачи</w:t>
      </w:r>
      <w:r>
        <w:rPr>
          <w:bCs/>
          <w:sz w:val="22"/>
          <w:szCs w:val="22"/>
        </w:rPr>
        <w:t xml:space="preserve"> в соответствии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 федеральным законодательством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разрешения на </w:t>
      </w:r>
      <w:r>
        <w:rPr>
          <w:bCs/>
          <w:sz w:val="22"/>
          <w:szCs w:val="22"/>
        </w:rPr>
        <w:t xml:space="preserve">совершение сделок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 имуществом подопечного</w:t>
      </w:r>
      <w:r>
        <w:rPr>
          <w:bCs/>
          <w:sz w:val="22"/>
          <w:szCs w:val="22"/>
        </w:rPr>
      </w:r>
    </w:p>
    <w:p>
      <w:pPr>
        <w:pBdr/>
        <w:spacing/>
        <w:ind w:right="-5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pBdr/>
        <w:spacing/>
        <w:ind w:right="-710" w:left="2835"/>
        <w:jc w:val="both"/>
        <w:rPr/>
      </w:pPr>
      <w:r>
        <w:t xml:space="preserve">Директору управления (территориального управления</w:t>
      </w:r>
      <w:r>
        <w:t xml:space="preserve">) социальной з</w:t>
      </w:r>
      <w:r>
        <w:t xml:space="preserve">ащиты населения в муниципальном образовании ______________________________________</w:t>
      </w:r>
      <w:r/>
    </w:p>
    <w:p>
      <w:pPr>
        <w:pBdr/>
        <w:spacing/>
        <w:ind w:right="-710" w:left="2835"/>
        <w:jc w:val="both"/>
        <w:rPr/>
      </w:pPr>
      <w:r>
        <w:t xml:space="preserve">___________________________________________________</w:t>
      </w:r>
      <w:r/>
    </w:p>
    <w:p>
      <w:pPr>
        <w:pBdr/>
        <w:spacing/>
        <w:ind w:right="-710" w:left="283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(наименование муниципального района/городского округа)</w:t>
      </w:r>
      <w:r>
        <w:rPr>
          <w:i/>
          <w:iCs/>
          <w:sz w:val="22"/>
          <w:szCs w:val="22"/>
        </w:rPr>
      </w:r>
    </w:p>
    <w:p>
      <w:pPr>
        <w:pBdr/>
        <w:spacing/>
        <w:ind w:right="-710" w:left="283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_______________________________________________________________</w:t>
      </w:r>
      <w:r>
        <w:rPr>
          <w:i/>
          <w:iCs/>
          <w:sz w:val="22"/>
          <w:szCs w:val="22"/>
        </w:rPr>
      </w:r>
    </w:p>
    <w:p>
      <w:pPr>
        <w:pBdr/>
        <w:spacing/>
        <w:ind w:left="283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(Ф.И.О. директора</w:t>
      </w:r>
      <w:r>
        <w:rPr>
          <w:i/>
          <w:iCs/>
          <w:sz w:val="22"/>
          <w:szCs w:val="22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(Ф.И.О. родителя (родителей), законного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представителя (законных представителей) полностью)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состоящего</w:t>
      </w:r>
      <w:r>
        <w:rPr>
          <w:rFonts w:ascii="Times New Roman" w:hAnsi="Times New Roman" w:cs="Times New Roman"/>
          <w:sz w:val="28"/>
          <w:szCs w:val="28"/>
        </w:rPr>
        <w:t xml:space="preserve"> (состоящих) на регистрационном учете по адресу: 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проживающег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щих</w:t>
      </w:r>
      <w:r>
        <w:rPr>
          <w:rFonts w:ascii="Times New Roman" w:hAnsi="Times New Roman" w:cs="Times New Roman"/>
          <w:sz w:val="28"/>
          <w:szCs w:val="28"/>
        </w:rPr>
        <w:t xml:space="preserve">)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отца (законного представителя)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 ________ 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eastAsia="Arial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(серия)        (номер)               (кем, когда выдан)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матери (второго законного представителя -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 ________ 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(серия)        (номер)               (кем, когда выдан)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телефоны родителя (родителей),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законного представителя (представителей)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b/>
        </w:rPr>
      </w:r>
    </w:p>
    <w:p>
      <w:pPr>
        <w:pBdr/>
        <w:spacing/>
        <w:ind w:right="-570"/>
        <w:jc w:val="center"/>
        <w:rPr>
          <w:b/>
        </w:rPr>
      </w:pPr>
      <w:r>
        <w:rPr>
          <w:b/>
        </w:rPr>
        <w:t xml:space="preserve">о </w:t>
      </w:r>
      <w:r>
        <w:rPr>
          <w:b/>
        </w:rPr>
        <w:t xml:space="preserve">выдач</w:t>
      </w:r>
      <w:r>
        <w:rPr>
          <w:b/>
        </w:rPr>
        <w:t xml:space="preserve">е</w:t>
      </w:r>
      <w:r>
        <w:rPr>
          <w:b/>
        </w:rPr>
        <w:t xml:space="preserve"> предварительного разрешения на совершение сделок </w:t>
      </w:r>
      <w:r>
        <w:rPr>
          <w:b/>
        </w:rPr>
      </w:r>
    </w:p>
    <w:p>
      <w:pPr>
        <w:pBdr/>
        <w:spacing/>
        <w:ind w:right="-570"/>
        <w:jc w:val="center"/>
        <w:rPr/>
      </w:pPr>
      <w:r>
        <w:rPr>
          <w:b/>
        </w:rPr>
        <w:t xml:space="preserve">с движимым имуществом подопечного</w:t>
      </w:r>
      <w:r/>
    </w:p>
    <w:p>
      <w:pPr>
        <w:pBdr/>
        <w:spacing/>
        <w:ind w:right="-570"/>
        <w:jc w:val="center"/>
        <w:rPr/>
      </w:pPr>
      <w:r/>
      <w:r/>
    </w:p>
    <w:p>
      <w:pPr>
        <w:pBdr/>
        <w:spacing/>
        <w:ind w:right="-570" w:left="2694"/>
        <w:jc w:val="both"/>
        <w:rPr/>
      </w:pPr>
      <w:r/>
      <w:r/>
    </w:p>
    <w:p>
      <w:pPr>
        <w:pStyle w:val="705"/>
        <w:pBdr/>
        <w:spacing/>
        <w:ind w:right="-71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(прошу) разре</w:t>
      </w:r>
      <w:r>
        <w:rPr>
          <w:rFonts w:ascii="Times New Roman" w:hAnsi="Times New Roman" w:cs="Times New Roman"/>
          <w:sz w:val="28"/>
          <w:szCs w:val="28"/>
        </w:rPr>
        <w:t xml:space="preserve">шить продажу___________________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0"/>
        <w:widowControl w:val="true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(подчеркнуть нужное</w:t>
      </w:r>
      <w:r>
        <w:rPr>
          <w:rFonts w:ascii="Times New Roman" w:hAnsi="Times New Roman" w:cs="Times New Roman"/>
          <w:szCs w:val="20"/>
        </w:rPr>
        <w:t xml:space="preserve">)                                      </w:t>
      </w:r>
      <w:r>
        <w:rPr>
          <w:rFonts w:ascii="Times New Roman" w:hAnsi="Times New Roman" w:eastAsia="Times New Roman" w:cs="Times New Roman"/>
          <w:szCs w:val="20"/>
          <w:lang w:eastAsia="ru-RU"/>
        </w:rPr>
        <w:t xml:space="preserve">(указать наименование транспортного средства)</w:t>
      </w:r>
      <w:r>
        <w:rPr>
          <w:rFonts w:ascii="Times New Roman" w:hAnsi="Times New Roman" w:cs="Times New Roman"/>
          <w:szCs w:val="20"/>
        </w:rPr>
        <w:t xml:space="preserve">     </w:t>
      </w:r>
      <w:r>
        <w:rPr>
          <w:rFonts w:ascii="Times New Roman" w:hAnsi="Times New Roman" w:cs="Times New Roman"/>
        </w:rPr>
      </w:r>
    </w:p>
    <w:p>
      <w:pPr>
        <w:pStyle w:val="720"/>
        <w:widowControl w:val="true"/>
        <w:pBdr/>
        <w:spacing/>
        <w:ind w:right="-71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Arial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rPr>
          <w:rFonts w:ascii="Times New Roman" w:hAnsi="Times New Roman" w:eastAsia="Courier New" w:cs="Times New Roman"/>
          <w:szCs w:val="20"/>
          <w:lang w:eastAsia="ru-RU"/>
        </w:rPr>
      </w:pPr>
      <w:r>
        <w:rPr>
          <w:rFonts w:ascii="Times New Roman" w:hAnsi="Times New Roman" w:eastAsia="Courier New" w:cs="Times New Roman"/>
          <w:szCs w:val="20"/>
          <w:lang w:eastAsia="ru-RU"/>
        </w:rPr>
        <w:t xml:space="preserve">        </w:t>
      </w:r>
      <w:r>
        <w:rPr>
          <w:rFonts w:ascii="Times New Roman" w:hAnsi="Times New Roman" w:eastAsia="Courier New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 года выпуска, марки ______________,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дентификационный номер 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регистрационный знак _________________,  ша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сси (рама) № 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двигатель № __________________________, ку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зов (прицеп) № 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паспорт транспортного средства серии _____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_____, выданный 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center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ascii="Times New Roman" w:hAnsi="Times New Roman" w:eastAsia="Times New Roman" w:cs="Times New Roman"/>
          <w:szCs w:val="20"/>
          <w:lang w:eastAsia="ru-RU"/>
        </w:rPr>
        <w:t xml:space="preserve">(указать, кем </w:t>
      </w:r>
      <w:r>
        <w:rPr>
          <w:rFonts w:ascii="Times New Roman" w:hAnsi="Times New Roman" w:eastAsia="Times New Roman" w:cs="Times New Roman"/>
          <w:szCs w:val="20"/>
          <w:lang w:eastAsia="ru-RU"/>
        </w:rPr>
        <w:t xml:space="preserve">выдан</w:t>
      </w:r>
      <w:r>
        <w:rPr>
          <w:rFonts w:ascii="Times New Roman" w:hAnsi="Times New Roman" w:eastAsia="Times New Roman" w:cs="Times New Roman"/>
          <w:szCs w:val="20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свидетельство о регистрации ТС серии 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__№ _____, выданное 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center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ascii="Times New Roman" w:hAnsi="Times New Roman" w:eastAsia="Times New Roman" w:cs="Times New Roman"/>
          <w:szCs w:val="20"/>
          <w:lang w:eastAsia="ru-RU"/>
        </w:rPr>
        <w:t xml:space="preserve">(указать, кем </w:t>
      </w:r>
      <w:r>
        <w:rPr>
          <w:rFonts w:ascii="Times New Roman" w:hAnsi="Times New Roman" w:eastAsia="Times New Roman" w:cs="Times New Roman"/>
          <w:szCs w:val="20"/>
          <w:lang w:eastAsia="ru-RU"/>
        </w:rPr>
        <w:t xml:space="preserve">выдан</w:t>
      </w:r>
      <w:r>
        <w:rPr>
          <w:rFonts w:ascii="Times New Roman" w:hAnsi="Times New Roman" w:eastAsia="Times New Roman" w:cs="Times New Roman"/>
          <w:szCs w:val="20"/>
          <w:lang w:eastAsia="ru-RU"/>
        </w:rPr>
        <w:t xml:space="preserve">, дату выдачи)</w:t>
      </w:r>
      <w:r>
        <w:rPr>
          <w:rFonts w:ascii="Times New Roman" w:hAnsi="Times New Roman" w:eastAsia="Times New Roman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который/____ доли которого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принадлежит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/принадлежат на праве собственности/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cs="Times New Roman"/>
          <w:szCs w:val="20"/>
          <w:lang w:eastAsia="ru-RU"/>
        </w:rPr>
      </w:pPr>
      <w:r>
        <w:rPr>
          <w:rFonts w:ascii="Times New Roman" w:hAnsi="Times New Roman" w:eastAsia="Arial" w:cs="Times New Roman"/>
          <w:szCs w:val="20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szCs w:val="20"/>
          <w:lang w:eastAsia="ru-RU"/>
        </w:rPr>
        <w:t xml:space="preserve">(указать нужное)</w:t>
      </w:r>
      <w:r>
        <w:rPr>
          <w:rFonts w:ascii="Times New Roman" w:hAnsi="Times New Roman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долевой собственности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center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ascii="Times New Roman" w:hAnsi="Times New Roman" w:eastAsia="Times New Roman" w:cs="Times New Roman"/>
          <w:szCs w:val="20"/>
          <w:lang w:eastAsia="ru-RU"/>
        </w:rPr>
        <w:t xml:space="preserve">(Ф.И.О. несовершеннолетнег</w:t>
      </w:r>
      <w:r>
        <w:rPr>
          <w:rFonts w:ascii="Times New Roman" w:hAnsi="Times New Roman" w:eastAsia="Times New Roman" w:cs="Times New Roman"/>
          <w:szCs w:val="20"/>
          <w:lang w:eastAsia="ru-RU"/>
        </w:rPr>
        <w:t xml:space="preserve">о(</w:t>
      </w:r>
      <w:r>
        <w:rPr>
          <w:rFonts w:ascii="Times New Roman" w:hAnsi="Times New Roman" w:eastAsia="Times New Roman" w:cs="Times New Roman"/>
          <w:szCs w:val="20"/>
          <w:lang w:eastAsia="ru-RU"/>
        </w:rPr>
        <w:t xml:space="preserve">их), недееспособного, ограниченно</w:t>
      </w:r>
      <w:r>
        <w:rPr>
          <w:rFonts w:ascii="Times New Roman" w:hAnsi="Times New Roman" w:eastAsia="Times New Roman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jc w:val="center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ascii="Times New Roman" w:hAnsi="Times New Roman" w:eastAsia="Times New Roman" w:cs="Times New Roman"/>
          <w:szCs w:val="20"/>
          <w:lang w:eastAsia="ru-RU"/>
        </w:rPr>
        <w:t xml:space="preserve">дееспособного гражданина (граждан), полностью, дата рождения)</w:t>
      </w:r>
      <w:r>
        <w:rPr>
          <w:rFonts w:ascii="Times New Roman" w:hAnsi="Times New Roman" w:eastAsia="Times New Roman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основании 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center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ascii="Times New Roman" w:hAnsi="Times New Roman" w:eastAsia="Times New Roman" w:cs="Times New Roman"/>
          <w:szCs w:val="20"/>
          <w:lang w:eastAsia="ru-RU"/>
        </w:rPr>
        <w:t xml:space="preserve">(наименование документа, дата выдачи)</w:t>
      </w:r>
      <w:r>
        <w:rPr>
          <w:rFonts w:ascii="Times New Roman" w:hAnsi="Times New Roman" w:eastAsia="Times New Roman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Транспортное  средство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намерены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родать  за 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center"/>
        <w:rPr>
          <w:rFonts w:ascii="Times New Roman" w:hAnsi="Times New Roman" w:cs="Times New Roman"/>
          <w:szCs w:val="20"/>
          <w:lang w:eastAsia="ru-RU"/>
        </w:rPr>
      </w:pPr>
      <w:r>
        <w:rPr>
          <w:rFonts w:ascii="Times New Roman" w:hAnsi="Times New Roman" w:eastAsia="Arial" w:cs="Times New Roman"/>
          <w:szCs w:val="20"/>
          <w:lang w:eastAsia="ru-RU"/>
        </w:rPr>
        <w:t xml:space="preserve">                                                                                   </w:t>
      </w:r>
      <w:r>
        <w:rPr>
          <w:rFonts w:ascii="Times New Roman" w:hAnsi="Times New Roman" w:eastAsia="Arial" w:cs="Times New Roman"/>
          <w:szCs w:val="20"/>
          <w:lang w:eastAsia="ru-RU"/>
        </w:rPr>
        <w:t xml:space="preserve">              </w:t>
      </w:r>
      <w:r>
        <w:rPr>
          <w:rFonts w:ascii="Times New Roman" w:hAnsi="Times New Roman" w:eastAsia="Arial" w:cs="Times New Roman"/>
          <w:szCs w:val="20"/>
          <w:lang w:eastAsia="ru-RU"/>
        </w:rPr>
        <w:t xml:space="preserve">     </w:t>
      </w:r>
      <w:r>
        <w:rPr>
          <w:rFonts w:ascii="Times New Roman" w:hAnsi="Times New Roman" w:eastAsia="Times New Roman" w:cs="Times New Roman"/>
          <w:szCs w:val="20"/>
          <w:lang w:eastAsia="ru-RU"/>
        </w:rPr>
        <w:t xml:space="preserve">(указать сумму цифрами и прописью)</w:t>
      </w:r>
      <w:r>
        <w:rPr>
          <w:rFonts w:ascii="Times New Roman" w:hAnsi="Times New Roman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Транспортное   средство  семьей  не  эксплуатируется.  Деньги  от  продажи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транспортного средства/доли транспортно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 средства в сумме 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ascii="Times New Roman" w:hAnsi="Times New Roman" w:eastAsia="Times New Roman" w:cs="Times New Roman"/>
          <w:szCs w:val="20"/>
          <w:lang w:eastAsia="ru-RU"/>
        </w:rPr>
        <w:t xml:space="preserve">(подчеркнуть нужное)</w:t>
      </w:r>
      <w:r>
        <w:rPr>
          <w:rFonts w:ascii="Times New Roman" w:hAnsi="Times New Roman" w:eastAsia="Times New Roman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намерены  (намере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н(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а)) 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center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ascii="Times New Roman" w:hAnsi="Times New Roman" w:eastAsia="Times New Roman" w:cs="Times New Roman"/>
          <w:szCs w:val="20"/>
          <w:lang w:eastAsia="ru-RU"/>
        </w:rPr>
        <w:t xml:space="preserve">(указать  целевое  использование денежных средств: санаторно-курортное</w:t>
      </w:r>
      <w:r>
        <w:rPr>
          <w:rFonts w:ascii="Times New Roman" w:hAnsi="Times New Roman" w:eastAsia="Times New Roman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center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ascii="Times New Roman" w:hAnsi="Times New Roman" w:eastAsia="Times New Roman" w:cs="Times New Roman"/>
          <w:szCs w:val="20"/>
          <w:lang w:eastAsia="ru-RU"/>
        </w:rPr>
        <w:t xml:space="preserve">лечение, обучение ребенка, приобретение необходимых вещей для ребенка,</w:t>
      </w:r>
      <w:r>
        <w:rPr>
          <w:rFonts w:ascii="Times New Roman" w:hAnsi="Times New Roman" w:eastAsia="Times New Roman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20"/>
        <w:widowControl w:val="true"/>
        <w:pBdr/>
        <w:spacing/>
        <w:ind w:right="-710"/>
        <w:jc w:val="center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ascii="Times New Roman" w:hAnsi="Times New Roman" w:eastAsia="Times New Roman" w:cs="Times New Roman"/>
          <w:szCs w:val="20"/>
          <w:lang w:eastAsia="ru-RU"/>
        </w:rPr>
        <w:t xml:space="preserve">покупка нового автомобиля, открытие на имя ребенка счета № ______________,</w:t>
      </w:r>
      <w:r>
        <w:rPr>
          <w:rFonts w:ascii="Times New Roman" w:hAnsi="Times New Roman" w:eastAsia="Times New Roman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jc w:val="center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ascii="Times New Roman" w:hAnsi="Times New Roman" w:eastAsia="Times New Roman" w:cs="Times New Roman"/>
          <w:szCs w:val="20"/>
          <w:lang w:eastAsia="ru-RU"/>
        </w:rPr>
        <w:t xml:space="preserve">в отделении № ___________ в  Банке  (указать наименование) с перечислением</w:t>
      </w:r>
      <w:r>
        <w:rPr>
          <w:rFonts w:ascii="Times New Roman" w:hAnsi="Times New Roman" w:eastAsia="Times New Roman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jc w:val="center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ascii="Times New Roman" w:hAnsi="Times New Roman" w:eastAsia="Times New Roman" w:cs="Times New Roman"/>
          <w:szCs w:val="20"/>
          <w:lang w:eastAsia="ru-RU"/>
        </w:rPr>
        <w:t xml:space="preserve">на указанный счет денежных средств от продажи и т.п.)</w:t>
      </w:r>
      <w:r>
        <w:rPr>
          <w:rFonts w:ascii="Times New Roman" w:hAnsi="Times New Roman" w:eastAsia="Times New Roman" w:cs="Times New Roman"/>
          <w:szCs w:val="20"/>
          <w:lang w:eastAsia="ru-RU"/>
        </w:rPr>
      </w:r>
    </w:p>
    <w:p>
      <w:pPr>
        <w:pStyle w:val="720"/>
        <w:widowControl w:val="true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ourier New" w:cs="Times New Roman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Считаем (считаю), что имущественные права несовершеннолетнег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них),  недееспособного, ограниченно 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 гражданина (граждан) не ущемляются.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Обязуемся (обязуюсь) в течение (в срок </w:t>
      </w:r>
      <w:r>
        <w:rPr>
          <w:rFonts w:ascii="Times New Roman" w:hAnsi="Times New Roman" w:cs="Times New Roman"/>
          <w:sz w:val="28"/>
          <w:szCs w:val="28"/>
        </w:rPr>
        <w:t xml:space="preserve">до</w:t>
      </w:r>
      <w:r>
        <w:rPr>
          <w:rFonts w:ascii="Times New Roman" w:hAnsi="Times New Roman" w:cs="Times New Roman"/>
          <w:sz w:val="28"/>
          <w:szCs w:val="28"/>
        </w:rPr>
        <w:t xml:space="preserve">) ________________ представить в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eastAsia="Arial" w:cs="Times New Roman"/>
        </w:rPr>
        <w:t xml:space="preserve">                   </w:t>
      </w:r>
      <w:r>
        <w:rPr>
          <w:rFonts w:ascii="Times New Roman" w:hAnsi="Times New Roman" w:eastAsia="Arial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(указать срок)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  документы,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</w:rPr>
        <w:t xml:space="preserve">(указать орган опеки и попечительства)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подтверждающие целевое использование денежных средств несовершеннолетнег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них), недееспособного(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), ограниченно 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 гражданина (граждан).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Предупреждены, что в случае непредставления документов, подтверждающих </w:t>
      </w:r>
      <w:r>
        <w:rPr>
          <w:rFonts w:ascii="Times New Roman" w:hAnsi="Times New Roman" w:cs="Times New Roman"/>
          <w:sz w:val="28"/>
          <w:szCs w:val="28"/>
        </w:rPr>
        <w:t xml:space="preserve">целевое использование денежных средств несовершеннолетнего, недееспособного, ограниченно дееспособного гражданина (граждан) без уважительной причины, орган опеки и попечительства оставляет за собой право обращения в суд о признании сделки недействительной.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(я), 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(Ф.И.О. полностью)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дае</w:t>
      </w:r>
      <w:r>
        <w:rPr>
          <w:rFonts w:ascii="Times New Roman" w:hAnsi="Times New Roman" w:cs="Times New Roman"/>
          <w:sz w:val="28"/>
          <w:szCs w:val="28"/>
        </w:rPr>
        <w:t xml:space="preserve">м(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) согласие на обработку и использование наших (моих) персональных данных, а также на обработку и использование персональных данных нашего (наших) моего (моих) несовершеннолетнего(них) ребенка (детей), недееспособного(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),  ограниченно 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 гражданина (граждан)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(Ф.И.О. полностью)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содержащихся в настоящем заявлении и представленных нами (мной) документах.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_____ 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. в 1 экз.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____._____._________                     _________   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Дата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(подпись)           (расшифровка подписи)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Arial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   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                                                  </w:t>
      </w:r>
      <w:r>
        <w:rPr>
          <w:rFonts w:ascii="Times New Roman" w:hAnsi="Times New Roman" w:eastAsia="Arial" w:cs="Times New Roman"/>
        </w:rPr>
        <w:t xml:space="preserve">             </w:t>
      </w:r>
      <w:r>
        <w:rPr>
          <w:rFonts w:ascii="Times New Roman" w:hAnsi="Times New Roman" w:eastAsia="Arial" w:cs="Times New Roman"/>
        </w:rPr>
        <w:t xml:space="preserve">  </w:t>
      </w:r>
      <w:r>
        <w:rPr>
          <w:rFonts w:ascii="Times New Roman" w:hAnsi="Times New Roman" w:cs="Times New Roman"/>
        </w:rPr>
        <w:t xml:space="preserve">(подпись)            (расшифровка подписи)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h="16838" w:orient="portrait" w:w="11905"/>
      <w:pgMar w:top="1134" w:right="1699" w:bottom="1134" w:left="851" w:header="0" w:footer="0" w:gutter="0"/>
      <w:cols w:num="1" w:sep="0" w:space="720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1495"/>
      </w:pPr>
      <w:rPr>
        <w:rFonts w:hint="default"/>
      </w:rPr>
      <w:start w:val="8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215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935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55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75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95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815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535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55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149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432" w:left="1567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504" w:left="1082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586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090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594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098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602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178"/>
      </w:pPr>
      <w:rPr>
        <w:rFonts w:hint="default"/>
      </w:rPr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700"/>
    <w:next w:val="70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700"/>
    <w:next w:val="70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00"/>
    <w:next w:val="70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00"/>
    <w:next w:val="70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00"/>
    <w:next w:val="70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00"/>
    <w:next w:val="70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00"/>
    <w:next w:val="70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00"/>
    <w:next w:val="70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00"/>
    <w:next w:val="70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01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01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01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01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01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01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01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01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01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01"/>
    <w:link w:val="71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00"/>
    <w:next w:val="70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01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00"/>
    <w:next w:val="70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01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0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00"/>
    <w:next w:val="70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01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0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0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0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01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01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0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0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01"/>
    <w:link w:val="714"/>
    <w:uiPriority w:val="99"/>
    <w:pPr>
      <w:pBdr/>
      <w:spacing/>
      <w:ind/>
    </w:pPr>
  </w:style>
  <w:style w:type="character" w:styleId="178">
    <w:name w:val="Footer Char"/>
    <w:basedOn w:val="701"/>
    <w:link w:val="716"/>
    <w:uiPriority w:val="99"/>
    <w:pPr>
      <w:pBdr/>
      <w:spacing/>
      <w:ind/>
    </w:pPr>
  </w:style>
  <w:style w:type="paragraph" w:styleId="179">
    <w:name w:val="Caption"/>
    <w:basedOn w:val="700"/>
    <w:next w:val="70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0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01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01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0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01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01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70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00"/>
    <w:next w:val="700"/>
    <w:uiPriority w:val="39"/>
    <w:unhideWhenUsed/>
    <w:pPr>
      <w:pBdr/>
      <w:spacing w:after="100"/>
      <w:ind/>
    </w:pPr>
  </w:style>
  <w:style w:type="paragraph" w:styleId="189">
    <w:name w:val="toc 2"/>
    <w:basedOn w:val="700"/>
    <w:next w:val="700"/>
    <w:uiPriority w:val="39"/>
    <w:unhideWhenUsed/>
    <w:pPr>
      <w:pBdr/>
      <w:spacing w:after="100"/>
      <w:ind w:left="220"/>
    </w:pPr>
  </w:style>
  <w:style w:type="paragraph" w:styleId="190">
    <w:name w:val="toc 3"/>
    <w:basedOn w:val="700"/>
    <w:next w:val="700"/>
    <w:uiPriority w:val="39"/>
    <w:unhideWhenUsed/>
    <w:pPr>
      <w:pBdr/>
      <w:spacing w:after="100"/>
      <w:ind w:left="440"/>
    </w:pPr>
  </w:style>
  <w:style w:type="paragraph" w:styleId="191">
    <w:name w:val="toc 4"/>
    <w:basedOn w:val="700"/>
    <w:next w:val="700"/>
    <w:uiPriority w:val="39"/>
    <w:unhideWhenUsed/>
    <w:pPr>
      <w:pBdr/>
      <w:spacing w:after="100"/>
      <w:ind w:left="660"/>
    </w:pPr>
  </w:style>
  <w:style w:type="paragraph" w:styleId="192">
    <w:name w:val="toc 5"/>
    <w:basedOn w:val="700"/>
    <w:next w:val="700"/>
    <w:uiPriority w:val="39"/>
    <w:unhideWhenUsed/>
    <w:pPr>
      <w:pBdr/>
      <w:spacing w:after="100"/>
      <w:ind w:left="880"/>
    </w:pPr>
  </w:style>
  <w:style w:type="paragraph" w:styleId="193">
    <w:name w:val="toc 6"/>
    <w:basedOn w:val="700"/>
    <w:next w:val="700"/>
    <w:uiPriority w:val="39"/>
    <w:unhideWhenUsed/>
    <w:pPr>
      <w:pBdr/>
      <w:spacing w:after="100"/>
      <w:ind w:left="1100"/>
    </w:pPr>
  </w:style>
  <w:style w:type="paragraph" w:styleId="194">
    <w:name w:val="toc 7"/>
    <w:basedOn w:val="700"/>
    <w:next w:val="700"/>
    <w:uiPriority w:val="39"/>
    <w:unhideWhenUsed/>
    <w:pPr>
      <w:pBdr/>
      <w:spacing w:after="100"/>
      <w:ind w:left="1320"/>
    </w:pPr>
  </w:style>
  <w:style w:type="paragraph" w:styleId="195">
    <w:name w:val="toc 8"/>
    <w:basedOn w:val="700"/>
    <w:next w:val="700"/>
    <w:uiPriority w:val="39"/>
    <w:unhideWhenUsed/>
    <w:pPr>
      <w:pBdr/>
      <w:spacing w:after="100"/>
      <w:ind w:left="1540"/>
    </w:pPr>
  </w:style>
  <w:style w:type="paragraph" w:styleId="196">
    <w:name w:val="toc 9"/>
    <w:basedOn w:val="700"/>
    <w:next w:val="70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00"/>
    <w:next w:val="700"/>
    <w:uiPriority w:val="99"/>
    <w:unhideWhenUsed/>
    <w:pPr>
      <w:pBdr/>
      <w:spacing w:after="0" w:afterAutospacing="0"/>
      <w:ind/>
    </w:pPr>
  </w:style>
  <w:style w:type="paragraph" w:styleId="700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701" w:default="1">
    <w:name w:val="Default Paragraph Font"/>
    <w:uiPriority w:val="1"/>
    <w:semiHidden/>
    <w:unhideWhenUsed/>
    <w:pPr>
      <w:pBdr/>
      <w:spacing/>
      <w:ind/>
    </w:pPr>
  </w:style>
  <w:style w:type="table" w:styleId="702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03" w:default="1">
    <w:name w:val="No List"/>
    <w:uiPriority w:val="99"/>
    <w:semiHidden/>
    <w:unhideWhenUsed/>
    <w:pPr>
      <w:pBdr/>
      <w:spacing/>
      <w:ind/>
    </w:pPr>
  </w:style>
  <w:style w:type="paragraph" w:styleId="704" w:customStyle="1">
    <w:name w:val="ConsPlusNormal"/>
    <w:pPr>
      <w:widowControl w:val="false"/>
      <w:pBdr/>
      <w:spacing w:after="0" w:line="240" w:lineRule="auto"/>
      <w:ind/>
    </w:pPr>
    <w:rPr>
      <w:rFonts w:ascii="Calibri" w:hAnsi="Calibri" w:cs="Calibri" w:eastAsiaTheme="minorEastAsia"/>
      <w:lang w:eastAsia="ru-RU"/>
    </w:rPr>
  </w:style>
  <w:style w:type="paragraph" w:styleId="705" w:customStyle="1">
    <w:name w:val="ConsPlusNonformat"/>
    <w:pPr>
      <w:widowControl w:val="false"/>
      <w:pBdr/>
      <w:spacing w:after="0" w:line="240" w:lineRule="auto"/>
      <w:ind/>
    </w:pPr>
    <w:rPr>
      <w:rFonts w:ascii="Courier New" w:hAnsi="Courier New" w:cs="Courier New" w:eastAsiaTheme="minorEastAsia"/>
      <w:sz w:val="20"/>
      <w:lang w:eastAsia="ru-RU"/>
    </w:rPr>
  </w:style>
  <w:style w:type="paragraph" w:styleId="706" w:customStyle="1">
    <w:name w:val="ConsPlusTitle"/>
    <w:pPr>
      <w:widowControl w:val="false"/>
      <w:pBdr/>
      <w:spacing w:after="0" w:line="240" w:lineRule="auto"/>
      <w:ind/>
    </w:pPr>
    <w:rPr>
      <w:rFonts w:ascii="Calibri" w:hAnsi="Calibri" w:cs="Calibri" w:eastAsiaTheme="minorEastAsia"/>
      <w:b/>
      <w:lang w:eastAsia="ru-RU"/>
    </w:rPr>
  </w:style>
  <w:style w:type="paragraph" w:styleId="707" w:customStyle="1">
    <w:name w:val="ConsPlusTitlePage"/>
    <w:pPr>
      <w:widowControl w:val="false"/>
      <w:pBdr/>
      <w:spacing w:after="0" w:line="240" w:lineRule="auto"/>
      <w:ind/>
    </w:pPr>
    <w:rPr>
      <w:rFonts w:ascii="Tahoma" w:hAnsi="Tahoma" w:cs="Tahoma" w:eastAsiaTheme="minorEastAsia"/>
      <w:sz w:val="20"/>
      <w:lang w:eastAsia="ru-RU"/>
    </w:rPr>
  </w:style>
  <w:style w:type="paragraph" w:styleId="708">
    <w:name w:val="Balloon Text"/>
    <w:basedOn w:val="700"/>
    <w:link w:val="709"/>
    <w:uiPriority w:val="99"/>
    <w:semiHidden/>
    <w:unhideWhenUsed/>
    <w:pPr>
      <w:pBdr/>
      <w:spacing/>
      <w:ind/>
    </w:pPr>
    <w:rPr>
      <w:rFonts w:ascii="Tahoma" w:hAnsi="Tahoma" w:cs="Tahoma"/>
      <w:sz w:val="16"/>
      <w:szCs w:val="16"/>
    </w:rPr>
  </w:style>
  <w:style w:type="character" w:styleId="709" w:customStyle="1">
    <w:name w:val="Текст выноски Знак"/>
    <w:basedOn w:val="701"/>
    <w:link w:val="708"/>
    <w:uiPriority w:val="99"/>
    <w:semiHidden/>
    <w:pPr>
      <w:pBdr/>
      <w:spacing/>
      <w:ind/>
    </w:pPr>
    <w:rPr>
      <w:rFonts w:ascii="Tahoma" w:hAnsi="Tahoma" w:eastAsia="Times New Roman" w:cs="Tahoma"/>
      <w:sz w:val="16"/>
      <w:szCs w:val="16"/>
      <w:lang w:eastAsia="ru-RU"/>
    </w:rPr>
  </w:style>
  <w:style w:type="paragraph" w:styleId="710">
    <w:name w:val="Title"/>
    <w:basedOn w:val="700"/>
    <w:link w:val="711"/>
    <w:qFormat/>
    <w:pPr>
      <w:pBdr/>
      <w:spacing w:before="60"/>
      <w:ind w:right="-1332" w:left="-1276"/>
      <w:jc w:val="center"/>
    </w:pPr>
    <w:rPr>
      <w:b/>
      <w:sz w:val="36"/>
      <w:szCs w:val="20"/>
    </w:rPr>
  </w:style>
  <w:style w:type="character" w:styleId="711" w:customStyle="1">
    <w:name w:val="Название Знак"/>
    <w:basedOn w:val="701"/>
    <w:link w:val="710"/>
    <w:pPr>
      <w:pBdr/>
      <w:spacing/>
      <w:ind/>
    </w:pPr>
    <w:rPr>
      <w:rFonts w:ascii="Times New Roman" w:hAnsi="Times New Roman" w:eastAsia="Times New Roman" w:cs="Times New Roman"/>
      <w:b/>
      <w:sz w:val="36"/>
      <w:szCs w:val="20"/>
      <w:lang w:eastAsia="ru-RU"/>
    </w:rPr>
  </w:style>
  <w:style w:type="table" w:styleId="712">
    <w:name w:val="Table Grid"/>
    <w:basedOn w:val="702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13">
    <w:name w:val="List Paragraph"/>
    <w:basedOn w:val="700"/>
    <w:uiPriority w:val="34"/>
    <w:qFormat/>
    <w:pPr>
      <w:pBdr/>
      <w:spacing/>
      <w:ind w:left="720"/>
      <w:contextualSpacing w:val="true"/>
    </w:pPr>
  </w:style>
  <w:style w:type="paragraph" w:styleId="714">
    <w:name w:val="Header"/>
    <w:basedOn w:val="700"/>
    <w:link w:val="715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15" w:customStyle="1">
    <w:name w:val="Верхний колонтитул Знак"/>
    <w:basedOn w:val="701"/>
    <w:link w:val="714"/>
    <w:uiPriority w:val="99"/>
    <w:semiHidden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16">
    <w:name w:val="Footer"/>
    <w:basedOn w:val="700"/>
    <w:link w:val="717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17" w:customStyle="1">
    <w:name w:val="Нижний колонтитул Знак"/>
    <w:basedOn w:val="701"/>
    <w:link w:val="716"/>
    <w:uiPriority w:val="99"/>
    <w:semiHidden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718">
    <w:name w:val="Hyperlink"/>
    <w:basedOn w:val="701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19" w:customStyle="1">
    <w:name w:val="Unresolved Mention"/>
    <w:basedOn w:val="701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720" w:customStyle="1">
    <w:name w:val="Standard"/>
    <w:pPr>
      <w:widowControl w:val="false"/>
      <w:pBdr/>
      <w:spacing w:after="0" w:line="240" w:lineRule="auto"/>
      <w:ind/>
    </w:pPr>
    <w:rPr>
      <w:rFonts w:ascii="Arial" w:hAnsi="Arial" w:eastAsia="Arial Unicode MS" w:cs="Arial"/>
      <w:sz w:val="20"/>
      <w:szCs w:val="24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A7229-944A-47CC-B7CA-F503EFCB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>SPecialiST RePack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revision>107</cp:revision>
  <dcterms:created xsi:type="dcterms:W3CDTF">2025-02-14T15:07:00Z</dcterms:created>
  <dcterms:modified xsi:type="dcterms:W3CDTF">2025-03-20T08:40:05Z</dcterms:modified>
</cp:coreProperties>
</file>